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D9F2" w14:textId="77777777" w:rsidR="006E0C3E" w:rsidRPr="000B2C48" w:rsidRDefault="006E0C3E" w:rsidP="006E0C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0B2C48">
        <w:rPr>
          <w:rFonts w:ascii="Helvetica Neue" w:hAnsi="Helvetica Neue" w:cs="Helvetica Neue"/>
          <w:b/>
          <w:bCs/>
        </w:rPr>
        <w:t>NC Chiropractic Association (NCCA) Sponsorship Policy</w:t>
      </w:r>
    </w:p>
    <w:p w14:paraId="4A787A09" w14:textId="7BACDCAD" w:rsidR="006E0C3E" w:rsidRDefault="00D0778E" w:rsidP="006E0C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i/>
        </w:rPr>
      </w:pPr>
      <w:r w:rsidRPr="000B2C48">
        <w:rPr>
          <w:rFonts w:ascii="Helvetica Neue" w:hAnsi="Helvetica Neue" w:cs="Helvetica Neue"/>
          <w:bCs/>
          <w:i/>
        </w:rPr>
        <w:t>Approved by NCCA Board on 1/24/2015</w:t>
      </w:r>
      <w:r w:rsidR="000B2C48">
        <w:rPr>
          <w:rFonts w:ascii="Helvetica Neue" w:hAnsi="Helvetica Neue" w:cs="Helvetica Neue"/>
          <w:bCs/>
          <w:i/>
        </w:rPr>
        <w:t xml:space="preserve"> – Revised 9/13/2019</w:t>
      </w:r>
    </w:p>
    <w:p w14:paraId="01CF420A" w14:textId="77777777" w:rsidR="000B2C48" w:rsidRPr="000B2C48" w:rsidRDefault="000B2C48" w:rsidP="006E0C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i/>
        </w:rPr>
      </w:pPr>
    </w:p>
    <w:p w14:paraId="7D414026" w14:textId="630CC30F" w:rsidR="006E0C3E" w:rsidRDefault="006E0C3E" w:rsidP="006E0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  <w:b/>
          <w:bCs/>
        </w:rPr>
        <w:t xml:space="preserve">Corporate relationships must uphold the NCCA’s mission and preserve member trust. </w:t>
      </w:r>
      <w:r w:rsidRPr="000B2C48">
        <w:rPr>
          <w:rFonts w:ascii="Helvetica Neue" w:hAnsi="Helvetica Neue" w:cs="Helvetica Neue"/>
        </w:rPr>
        <w:t>The NCCA will refrain from associating with companies that have the potential to damage the NCCA’s image because of the nature of the companies' products, services, or reputation. Standards include: </w:t>
      </w:r>
    </w:p>
    <w:p w14:paraId="7BA3F7B4" w14:textId="77777777" w:rsidR="000B2C48" w:rsidRPr="0073187F" w:rsidRDefault="000B2C48" w:rsidP="000B2C48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sz w:val="16"/>
          <w:szCs w:val="16"/>
        </w:rPr>
      </w:pPr>
    </w:p>
    <w:p w14:paraId="4A5A7C67" w14:textId="77777777" w:rsidR="000B2C48" w:rsidRDefault="006E0C3E" w:rsidP="000B2C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</w:rPr>
        <w:t>The company's products or services must be compatible with and complement the NCCA’s mission and values.</w:t>
      </w:r>
    </w:p>
    <w:p w14:paraId="088B4CC4" w14:textId="77777777" w:rsidR="000B2C48" w:rsidRDefault="006E0C3E" w:rsidP="000B2C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</w:rPr>
        <w:t>The company must have a high degree of integrity, a strong corporate reputation, and a track record of maintaining a high level of product/service quality. </w:t>
      </w:r>
    </w:p>
    <w:p w14:paraId="711530F8" w14:textId="4E114B87" w:rsidR="006E0C3E" w:rsidRPr="000B2C48" w:rsidRDefault="006E0C3E" w:rsidP="000B2C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</w:rPr>
        <w:t>The company must demonstrate ethical business practices and a positive image.</w:t>
      </w:r>
    </w:p>
    <w:p w14:paraId="550487A3" w14:textId="77777777" w:rsidR="006E0C3E" w:rsidRPr="0073187F" w:rsidRDefault="006E0C3E" w:rsidP="006E0C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  <w:r w:rsidRPr="000B2C48">
        <w:rPr>
          <w:rFonts w:ascii="Helvetica Neue" w:hAnsi="Helvetica Neue" w:cs="Helvetica Neue"/>
        </w:rPr>
        <w:t> </w:t>
      </w:r>
    </w:p>
    <w:p w14:paraId="29D467A3" w14:textId="77777777" w:rsidR="006E0C3E" w:rsidRPr="000B2C48" w:rsidRDefault="006E0C3E" w:rsidP="006E0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  <w:b/>
          <w:bCs/>
        </w:rPr>
        <w:t xml:space="preserve">The NCCA does not directly endorse products or services.  </w:t>
      </w:r>
      <w:r w:rsidRPr="000B2C48">
        <w:rPr>
          <w:rFonts w:ascii="Helvetica Neue" w:hAnsi="Helvetica Neue" w:cs="Helvetica Neue"/>
        </w:rPr>
        <w:t>Although the NCCA offers partnership and affiliate opportunities, such opportunities do not provide for endorsement of an organization's product or service. </w:t>
      </w:r>
    </w:p>
    <w:p w14:paraId="54988F83" w14:textId="77777777" w:rsidR="006E0C3E" w:rsidRPr="0073187F" w:rsidRDefault="006E0C3E" w:rsidP="006E0C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  <w:r w:rsidRPr="000B2C48">
        <w:rPr>
          <w:rFonts w:ascii="Helvetica Neue" w:hAnsi="Helvetica Neue" w:cs="Helvetica Neue"/>
        </w:rPr>
        <w:t> </w:t>
      </w:r>
    </w:p>
    <w:p w14:paraId="7BC67060" w14:textId="77777777" w:rsidR="006E0C3E" w:rsidRPr="000B2C48" w:rsidRDefault="006E0C3E" w:rsidP="00882F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  <w:b/>
          <w:bCs/>
        </w:rPr>
        <w:t>The NCCA always maintains control of its marks/logos.</w:t>
      </w:r>
    </w:p>
    <w:p w14:paraId="06D20046" w14:textId="6D18D7E6" w:rsidR="00FF64B8" w:rsidRPr="000B2C48" w:rsidRDefault="006E0C3E" w:rsidP="00882FE7">
      <w:pPr>
        <w:ind w:left="360"/>
        <w:rPr>
          <w:rFonts w:ascii="Helvetica Neue" w:hAnsi="Helvetica Neue" w:cs="Helvetica Neue"/>
        </w:rPr>
      </w:pPr>
      <w:r w:rsidRPr="000B2C48">
        <w:rPr>
          <w:rFonts w:ascii="Helvetica Neue" w:hAnsi="Helvetica Neue" w:cs="Helvetica Neue"/>
        </w:rPr>
        <w:t>The NCCA marks/logos may not be used in a manner that expresses or implies endorsement of a partner's products or services. </w:t>
      </w:r>
    </w:p>
    <w:p w14:paraId="6D1F9228" w14:textId="77777777" w:rsidR="000B2C48" w:rsidRPr="0073187F" w:rsidRDefault="000B2C48" w:rsidP="00882FE7">
      <w:pPr>
        <w:ind w:left="360"/>
        <w:rPr>
          <w:rFonts w:ascii="Helvetica Neue" w:hAnsi="Helvetica Neue" w:cs="Helvetica Neue"/>
          <w:sz w:val="16"/>
          <w:szCs w:val="16"/>
        </w:rPr>
      </w:pPr>
    </w:p>
    <w:p w14:paraId="7FE1D1EE" w14:textId="63AE40E6" w:rsidR="002E31E2" w:rsidRPr="000B2C48" w:rsidRDefault="000B2C48" w:rsidP="000B2C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0B2C48">
        <w:rPr>
          <w:rFonts w:ascii="Helvetica Neue" w:hAnsi="Helvetica Neue" w:cs="Helvetica Neue"/>
          <w:b/>
          <w:bCs/>
        </w:rPr>
        <w:t xml:space="preserve">The NCCA </w:t>
      </w:r>
      <w:r w:rsidR="0073187F">
        <w:rPr>
          <w:rFonts w:ascii="Helvetica Neue" w:hAnsi="Helvetica Neue" w:cs="Helvetica Neue"/>
          <w:b/>
          <w:bCs/>
        </w:rPr>
        <w:t xml:space="preserve">board will approve all partner applications. The NCCA </w:t>
      </w:r>
      <w:r w:rsidRPr="000B2C48">
        <w:rPr>
          <w:rFonts w:ascii="Helvetica Neue" w:hAnsi="Helvetica Neue" w:cs="Helvetica Neue"/>
          <w:b/>
          <w:bCs/>
        </w:rPr>
        <w:t>does not offer partnerships to any entity that delivers chiropractic services.</w:t>
      </w:r>
      <w:r w:rsidR="0073187F">
        <w:rPr>
          <w:rFonts w:ascii="Helvetica Neue" w:hAnsi="Helvetica Neue" w:cs="Helvetica Neue"/>
          <w:b/>
          <w:bCs/>
        </w:rPr>
        <w:t xml:space="preserve"> </w:t>
      </w:r>
      <w:r w:rsidR="00526D80">
        <w:rPr>
          <w:rFonts w:ascii="Helvetica Neue" w:hAnsi="Helvetica Neue" w:cs="Helvetica Neue"/>
        </w:rPr>
        <w:t>An entity that employ</w:t>
      </w:r>
      <w:r w:rsidRPr="000B2C48">
        <w:rPr>
          <w:rFonts w:ascii="Helvetica Neue" w:hAnsi="Helvetica Neue" w:cs="Helvetica Neue"/>
        </w:rPr>
        <w:t xml:space="preserve">s chiropractors </w:t>
      </w:r>
      <w:r w:rsidR="00730FB9">
        <w:rPr>
          <w:rFonts w:ascii="Helvetica Neue" w:hAnsi="Helvetica Neue" w:cs="Helvetica Neue"/>
        </w:rPr>
        <w:t xml:space="preserve">to provide chiropractic services </w:t>
      </w:r>
      <w:r w:rsidRPr="000B2C48">
        <w:rPr>
          <w:rFonts w:ascii="Helvetica Neue" w:hAnsi="Helvetica Neue" w:cs="Helvetica Neue"/>
        </w:rPr>
        <w:t>will not enter into a partnership agreement with the NCCA but can participate in other marketing avenues and arrangements such as convention exhibition.</w:t>
      </w:r>
      <w:bookmarkStart w:id="0" w:name="_GoBack"/>
      <w:bookmarkEnd w:id="0"/>
    </w:p>
    <w:sectPr w:rsidR="002E31E2" w:rsidRPr="000B2C48" w:rsidSect="001C4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681B" w14:textId="77777777" w:rsidR="009549CC" w:rsidRDefault="009549CC" w:rsidP="009549CC">
      <w:r>
        <w:separator/>
      </w:r>
    </w:p>
  </w:endnote>
  <w:endnote w:type="continuationSeparator" w:id="0">
    <w:p w14:paraId="3420DB33" w14:textId="77777777" w:rsidR="009549CC" w:rsidRDefault="009549CC" w:rsidP="0095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16E3" w14:textId="77777777" w:rsidR="003933E9" w:rsidRDefault="00393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48C2" w14:textId="77777777" w:rsidR="003933E9" w:rsidRDefault="00393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E029" w14:textId="77777777" w:rsidR="003933E9" w:rsidRDefault="00393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7947" w14:textId="77777777" w:rsidR="009549CC" w:rsidRDefault="009549CC" w:rsidP="009549CC">
      <w:r>
        <w:separator/>
      </w:r>
    </w:p>
  </w:footnote>
  <w:footnote w:type="continuationSeparator" w:id="0">
    <w:p w14:paraId="1E2E472A" w14:textId="77777777" w:rsidR="009549CC" w:rsidRDefault="009549CC" w:rsidP="0095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4C9F" w14:textId="77777777" w:rsidR="003933E9" w:rsidRDefault="0039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9"/>
      <w:gridCol w:w="3763"/>
      <w:gridCol w:w="3158"/>
    </w:tblGrid>
    <w:tr w:rsidR="009549CC" w14:paraId="5D894C9B" w14:textId="77777777">
      <w:trPr>
        <w:trHeight w:val="720"/>
      </w:trPr>
      <w:tc>
        <w:tcPr>
          <w:tcW w:w="1667" w:type="pct"/>
        </w:tcPr>
        <w:p w14:paraId="2CBB4FDC" w14:textId="77777777" w:rsidR="009549CC" w:rsidRDefault="009549CC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28F387C2" w14:textId="63FE7F85" w:rsidR="009549CC" w:rsidRDefault="003933E9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56EF5F2" wp14:editId="4C9A4105">
                <wp:extent cx="2390081" cy="874770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CANCChiropC02a-A01bT03a-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515" cy="88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14:paraId="21ABF957" w14:textId="72DE723B" w:rsidR="009549CC" w:rsidRDefault="009549CC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F81BD" w:themeColor="accent1"/>
            </w:rPr>
          </w:pPr>
        </w:p>
      </w:tc>
    </w:tr>
  </w:tbl>
  <w:p w14:paraId="3D3B3975" w14:textId="77777777" w:rsidR="009549CC" w:rsidRDefault="00954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B398" w14:textId="77777777" w:rsidR="003933E9" w:rsidRDefault="0039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5C7"/>
    <w:multiLevelType w:val="hybridMultilevel"/>
    <w:tmpl w:val="A766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84CD1"/>
    <w:multiLevelType w:val="hybridMultilevel"/>
    <w:tmpl w:val="9F9A5B46"/>
    <w:lvl w:ilvl="0" w:tplc="E662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1107976">
      <w:start w:val="1"/>
      <w:numFmt w:val="upperLetter"/>
      <w:lvlText w:val="%2."/>
      <w:lvlJc w:val="left"/>
      <w:pPr>
        <w:ind w:left="12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D21F1"/>
    <w:multiLevelType w:val="hybridMultilevel"/>
    <w:tmpl w:val="A91C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E"/>
    <w:rsid w:val="000B2C48"/>
    <w:rsid w:val="001C414B"/>
    <w:rsid w:val="00223D32"/>
    <w:rsid w:val="002E31E2"/>
    <w:rsid w:val="003933E9"/>
    <w:rsid w:val="00526D80"/>
    <w:rsid w:val="006E0C3E"/>
    <w:rsid w:val="00730FB9"/>
    <w:rsid w:val="0073187F"/>
    <w:rsid w:val="007F2FB5"/>
    <w:rsid w:val="00882FE7"/>
    <w:rsid w:val="008F334C"/>
    <w:rsid w:val="009549CC"/>
    <w:rsid w:val="00D0778E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BD7905"/>
  <w14:defaultImageDpi w14:val="300"/>
  <w15:docId w15:val="{FEE0F01D-0E2B-4F05-B066-C3712F4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CC"/>
  </w:style>
  <w:style w:type="paragraph" w:styleId="Footer">
    <w:name w:val="footer"/>
    <w:basedOn w:val="Normal"/>
    <w:link w:val="FooterChar"/>
    <w:uiPriority w:val="99"/>
    <w:unhideWhenUsed/>
    <w:rsid w:val="0095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NCCA User 1</dc:creator>
  <cp:keywords/>
  <dc:description/>
  <cp:lastModifiedBy>Owner</cp:lastModifiedBy>
  <cp:revision>6</cp:revision>
  <dcterms:created xsi:type="dcterms:W3CDTF">2019-10-14T19:48:00Z</dcterms:created>
  <dcterms:modified xsi:type="dcterms:W3CDTF">2019-11-14T14:42:00Z</dcterms:modified>
</cp:coreProperties>
</file>