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E6" w:rsidRDefault="00BF0ADB" w:rsidP="002B60C7">
      <w:pPr>
        <w:jc w:val="center"/>
        <w:rPr>
          <w:rFonts w:ascii="Helvetica" w:hAnsi="Helvetica"/>
        </w:rPr>
      </w:pPr>
      <w:r w:rsidRPr="00D45E05">
        <w:rPr>
          <w:rFonts w:ascii="Helvetica" w:hAnsi="Helvetica"/>
          <w:b/>
          <w:sz w:val="36"/>
          <w:szCs w:val="36"/>
        </w:rPr>
        <w:t xml:space="preserve">Expectations, </w:t>
      </w:r>
      <w:r w:rsidR="004975E6" w:rsidRPr="00D45E05">
        <w:rPr>
          <w:rFonts w:ascii="Helvetica" w:hAnsi="Helvetica"/>
          <w:b/>
          <w:sz w:val="36"/>
          <w:szCs w:val="36"/>
        </w:rPr>
        <w:t>Roles and Responsibilities for NCCA Board Members</w:t>
      </w:r>
      <w:r w:rsidR="00655629" w:rsidRPr="00D45E05">
        <w:rPr>
          <w:rFonts w:ascii="Helvetica" w:hAnsi="Helvetica"/>
        </w:rPr>
        <w:t xml:space="preserve"> </w:t>
      </w:r>
      <w:r w:rsidR="00655629" w:rsidRPr="00D45E05">
        <w:rPr>
          <w:rFonts w:ascii="Helvetica" w:hAnsi="Helvetica"/>
        </w:rPr>
        <w:tab/>
        <w:t xml:space="preserve">Rev. </w:t>
      </w:r>
      <w:r w:rsidR="00E37794">
        <w:rPr>
          <w:rFonts w:ascii="Helvetica" w:hAnsi="Helvetica"/>
        </w:rPr>
        <w:t>8/</w:t>
      </w:r>
      <w:r w:rsidR="00CD6140">
        <w:rPr>
          <w:rFonts w:ascii="Helvetica" w:hAnsi="Helvetica"/>
        </w:rPr>
        <w:t>21</w:t>
      </w:r>
      <w:r w:rsidR="00D45E05" w:rsidRPr="00D45E05">
        <w:rPr>
          <w:rFonts w:ascii="Helvetica" w:hAnsi="Helvetica"/>
        </w:rPr>
        <w:t>/1</w:t>
      </w:r>
      <w:r w:rsidR="00CD6140">
        <w:rPr>
          <w:rFonts w:ascii="Helvetica" w:hAnsi="Helvetica"/>
        </w:rPr>
        <w:t>5</w:t>
      </w:r>
    </w:p>
    <w:p w:rsidR="00CD6140" w:rsidRPr="00D45E05" w:rsidRDefault="00CD6140" w:rsidP="002B60C7">
      <w:pPr>
        <w:jc w:val="center"/>
        <w:rPr>
          <w:rFonts w:ascii="Helvetica" w:hAnsi="Helvetica"/>
        </w:rPr>
      </w:pPr>
      <w:r>
        <w:rPr>
          <w:rFonts w:ascii="Helvetica" w:hAnsi="Helvetica"/>
        </w:rPr>
        <w:t>Approved and adopted by NCCA board 8/21/2015</w:t>
      </w:r>
    </w:p>
    <w:p w:rsidR="005A0019" w:rsidRPr="00D45E05" w:rsidRDefault="005A0019" w:rsidP="002B60C7">
      <w:pPr>
        <w:jc w:val="center"/>
        <w:rPr>
          <w:rFonts w:ascii="Helvetica" w:hAnsi="Helvetica"/>
        </w:rPr>
      </w:pPr>
    </w:p>
    <w:p w:rsidR="005A0019" w:rsidRPr="00D45E05" w:rsidRDefault="005A0019" w:rsidP="002B60C7">
      <w:pPr>
        <w:jc w:val="center"/>
        <w:rPr>
          <w:rFonts w:ascii="Helvetica" w:hAnsi="Helvetica"/>
        </w:rPr>
      </w:pPr>
    </w:p>
    <w:p w:rsidR="005A0019" w:rsidRPr="00D45E05" w:rsidRDefault="005A0019" w:rsidP="002B60C7">
      <w:pPr>
        <w:jc w:val="center"/>
        <w:rPr>
          <w:rFonts w:ascii="Helvetica" w:hAnsi="Helvetica"/>
        </w:rPr>
      </w:pPr>
    </w:p>
    <w:p w:rsidR="005A0019" w:rsidRPr="00D45E05" w:rsidRDefault="005A0019" w:rsidP="005A0019">
      <w:pPr>
        <w:rPr>
          <w:rFonts w:ascii="Helvetica" w:hAnsi="Helvetica"/>
          <w:b/>
          <w:sz w:val="32"/>
          <w:szCs w:val="32"/>
        </w:rPr>
      </w:pPr>
      <w:r w:rsidRPr="00D45E05">
        <w:rPr>
          <w:rFonts w:ascii="Helvetica" w:hAnsi="Helvetica"/>
          <w:b/>
          <w:sz w:val="32"/>
          <w:szCs w:val="32"/>
        </w:rPr>
        <w:t>General Board Responsibilities</w:t>
      </w:r>
    </w:p>
    <w:p w:rsidR="005A0019" w:rsidRPr="00D45E05" w:rsidRDefault="005A0019" w:rsidP="005A0019">
      <w:pPr>
        <w:numPr>
          <w:ilvl w:val="0"/>
          <w:numId w:val="2"/>
        </w:numPr>
        <w:rPr>
          <w:rFonts w:ascii="Helvetica" w:hAnsi="Helvetica"/>
        </w:rPr>
      </w:pPr>
      <w:r w:rsidRPr="00D45E05">
        <w:rPr>
          <w:rFonts w:ascii="Helvetica" w:hAnsi="Helvetica"/>
        </w:rPr>
        <w:t>Determine and advance the organization's vision, mission and purposes.</w:t>
      </w:r>
    </w:p>
    <w:p w:rsidR="005A0019" w:rsidRPr="00D45E05" w:rsidRDefault="005A0019" w:rsidP="005A0019">
      <w:pPr>
        <w:numPr>
          <w:ilvl w:val="0"/>
          <w:numId w:val="2"/>
        </w:numPr>
        <w:rPr>
          <w:rFonts w:ascii="Helvetica" w:hAnsi="Helvetica"/>
        </w:rPr>
      </w:pPr>
      <w:r w:rsidRPr="00D45E05">
        <w:rPr>
          <w:rFonts w:ascii="Helvetica" w:hAnsi="Helvetica"/>
        </w:rPr>
        <w:t xml:space="preserve">Select the chief paid executive </w:t>
      </w:r>
      <w:r w:rsidRPr="00D45E05">
        <w:rPr>
          <w:rFonts w:ascii="Helvetica" w:hAnsi="Helvetica"/>
          <w:iCs/>
        </w:rPr>
        <w:t>(not staff) as well as CPA and attorney.</w:t>
      </w:r>
    </w:p>
    <w:p w:rsidR="005A0019" w:rsidRPr="00D45E05" w:rsidRDefault="005A0019" w:rsidP="005A0019">
      <w:pPr>
        <w:numPr>
          <w:ilvl w:val="0"/>
          <w:numId w:val="2"/>
        </w:numPr>
        <w:rPr>
          <w:rFonts w:ascii="Helvetica" w:hAnsi="Helvetica"/>
        </w:rPr>
      </w:pPr>
      <w:r w:rsidRPr="00D45E05">
        <w:rPr>
          <w:rFonts w:ascii="Helvetica" w:hAnsi="Helvetica"/>
        </w:rPr>
        <w:t xml:space="preserve">Support the </w:t>
      </w:r>
      <w:bookmarkStart w:id="0" w:name="_GoBack"/>
      <w:bookmarkEnd w:id="0"/>
      <w:r w:rsidR="00CD6140">
        <w:rPr>
          <w:rFonts w:ascii="Helvetica" w:hAnsi="Helvetica"/>
        </w:rPr>
        <w:t>CEO</w:t>
      </w:r>
      <w:r w:rsidRPr="00D45E05">
        <w:rPr>
          <w:rFonts w:ascii="Helvetica" w:hAnsi="Helvetica"/>
        </w:rPr>
        <w:t xml:space="preserve"> and assess performance in the organization based on articulated goals and outcomes (i.e. budget, goal achievements, etc.)</w:t>
      </w:r>
    </w:p>
    <w:p w:rsidR="005A0019" w:rsidRPr="00D45E05" w:rsidRDefault="005A0019" w:rsidP="005A0019">
      <w:pPr>
        <w:numPr>
          <w:ilvl w:val="0"/>
          <w:numId w:val="2"/>
        </w:numPr>
        <w:rPr>
          <w:rFonts w:ascii="Helvetica" w:hAnsi="Helvetica"/>
        </w:rPr>
      </w:pPr>
      <w:r w:rsidRPr="00D45E05">
        <w:rPr>
          <w:rFonts w:ascii="Helvetica" w:hAnsi="Helvetica"/>
        </w:rPr>
        <w:t xml:space="preserve">Conduct organizational </w:t>
      </w:r>
      <w:r w:rsidRPr="00D45E05">
        <w:rPr>
          <w:rFonts w:ascii="Helvetica" w:hAnsi="Helvetica"/>
          <w:u w:val="single"/>
        </w:rPr>
        <w:t>planning</w:t>
      </w:r>
      <w:r w:rsidRPr="00D45E05">
        <w:rPr>
          <w:rFonts w:ascii="Helvetica" w:hAnsi="Helvetica"/>
        </w:rPr>
        <w:t>.</w:t>
      </w:r>
      <w:r w:rsidR="00D45E05" w:rsidRPr="00D45E05">
        <w:rPr>
          <w:rFonts w:ascii="Helvetica" w:hAnsi="Helvetica"/>
        </w:rPr>
        <w:t xml:space="preserve">  By contrast, </w:t>
      </w:r>
      <w:r w:rsidR="00D45E05" w:rsidRPr="00D45E05">
        <w:rPr>
          <w:rFonts w:ascii="Helvetica" w:hAnsi="Helvetica"/>
          <w:u w:val="single"/>
        </w:rPr>
        <w:t>o</w:t>
      </w:r>
      <w:r w:rsidRPr="00D45E05">
        <w:rPr>
          <w:rFonts w:ascii="Helvetica" w:hAnsi="Helvetica"/>
          <w:u w:val="single"/>
        </w:rPr>
        <w:t>perations</w:t>
      </w:r>
      <w:r w:rsidR="00D45E05" w:rsidRPr="00D45E05">
        <w:rPr>
          <w:rFonts w:ascii="Helvetica" w:hAnsi="Helvetica"/>
        </w:rPr>
        <w:t xml:space="preserve"> are delegated to the </w:t>
      </w:r>
      <w:r w:rsidR="00CD6140">
        <w:rPr>
          <w:rFonts w:ascii="Helvetica" w:hAnsi="Helvetica"/>
        </w:rPr>
        <w:t>CEO</w:t>
      </w:r>
      <w:r w:rsidR="00D45E05" w:rsidRPr="00D45E05">
        <w:rPr>
          <w:rFonts w:ascii="Helvetica" w:hAnsi="Helvetica"/>
        </w:rPr>
        <w:t>.</w:t>
      </w:r>
    </w:p>
    <w:p w:rsidR="005A0019" w:rsidRPr="00D45E05" w:rsidRDefault="005A0019" w:rsidP="005A0019">
      <w:pPr>
        <w:numPr>
          <w:ilvl w:val="0"/>
          <w:numId w:val="2"/>
        </w:numPr>
        <w:rPr>
          <w:rFonts w:ascii="Helvetica" w:hAnsi="Helvetica"/>
        </w:rPr>
      </w:pPr>
      <w:r w:rsidRPr="00D45E05">
        <w:rPr>
          <w:rFonts w:ascii="Helvetica" w:hAnsi="Helvetica"/>
        </w:rPr>
        <w:t>Ensure adequate resources (funds, time, volunteers, staff, etc.)</w:t>
      </w:r>
    </w:p>
    <w:p w:rsidR="005A0019" w:rsidRPr="00D45E05" w:rsidRDefault="005A0019" w:rsidP="005A0019">
      <w:pPr>
        <w:numPr>
          <w:ilvl w:val="0"/>
          <w:numId w:val="2"/>
        </w:numPr>
        <w:rPr>
          <w:rFonts w:ascii="Helvetica" w:hAnsi="Helvetica"/>
        </w:rPr>
      </w:pPr>
      <w:r w:rsidRPr="00D45E05">
        <w:rPr>
          <w:rFonts w:ascii="Helvetica" w:hAnsi="Helvetica"/>
        </w:rPr>
        <w:t xml:space="preserve">Provide financial </w:t>
      </w:r>
      <w:r w:rsidRPr="00D45E05">
        <w:rPr>
          <w:rFonts w:ascii="Helvetica" w:hAnsi="Helvetica"/>
          <w:u w:val="single"/>
        </w:rPr>
        <w:t>oversight</w:t>
      </w:r>
      <w:r w:rsidRPr="00D45E05">
        <w:rPr>
          <w:rFonts w:ascii="Helvetica" w:hAnsi="Helvetica"/>
        </w:rPr>
        <w:t>.  Board should no</w:t>
      </w:r>
      <w:r w:rsidR="00D45E05" w:rsidRPr="00D45E05">
        <w:rPr>
          <w:rFonts w:ascii="Helvetica" w:hAnsi="Helvetica"/>
        </w:rPr>
        <w:t xml:space="preserve">t direct staff other than </w:t>
      </w:r>
      <w:r w:rsidR="00CD6140">
        <w:rPr>
          <w:rFonts w:ascii="Helvetica" w:hAnsi="Helvetica"/>
        </w:rPr>
        <w:t>CEO</w:t>
      </w:r>
      <w:r w:rsidR="00D45E05" w:rsidRPr="00D45E05">
        <w:rPr>
          <w:rFonts w:ascii="Helvetica" w:hAnsi="Helvetica"/>
        </w:rPr>
        <w:t xml:space="preserve">.  The board has only one employee.  All remaining employees are employed and supervised by the </w:t>
      </w:r>
      <w:r w:rsidR="00CD6140">
        <w:rPr>
          <w:rFonts w:ascii="Helvetica" w:hAnsi="Helvetica"/>
        </w:rPr>
        <w:t>CEO</w:t>
      </w:r>
      <w:r w:rsidR="00D45E05" w:rsidRPr="00D45E05">
        <w:rPr>
          <w:rFonts w:ascii="Helvetica" w:hAnsi="Helvetica"/>
        </w:rPr>
        <w:t>.</w:t>
      </w:r>
    </w:p>
    <w:p w:rsidR="005A0019" w:rsidRPr="00D45E05" w:rsidRDefault="005A0019" w:rsidP="005A0019">
      <w:pPr>
        <w:numPr>
          <w:ilvl w:val="0"/>
          <w:numId w:val="2"/>
        </w:numPr>
        <w:rPr>
          <w:rFonts w:ascii="Helvetica" w:hAnsi="Helvetica"/>
        </w:rPr>
      </w:pPr>
      <w:r w:rsidRPr="00D45E05">
        <w:rPr>
          <w:rFonts w:ascii="Helvetica" w:hAnsi="Helvetica"/>
        </w:rPr>
        <w:t>Promote the organization.</w:t>
      </w:r>
    </w:p>
    <w:p w:rsidR="005A0019" w:rsidRPr="00D45E05" w:rsidRDefault="005A0019" w:rsidP="005A0019">
      <w:pPr>
        <w:numPr>
          <w:ilvl w:val="0"/>
          <w:numId w:val="2"/>
        </w:numPr>
        <w:rPr>
          <w:rFonts w:ascii="Helvetica" w:hAnsi="Helvetica"/>
        </w:rPr>
      </w:pPr>
      <w:r w:rsidRPr="00D45E05">
        <w:rPr>
          <w:rFonts w:ascii="Helvetica" w:hAnsi="Helvetica"/>
        </w:rPr>
        <w:t>Ensure legal and ethical integrity and maintain accountability.</w:t>
      </w:r>
    </w:p>
    <w:p w:rsidR="005A0019" w:rsidRDefault="005A0019" w:rsidP="005A0019">
      <w:pPr>
        <w:numPr>
          <w:ilvl w:val="0"/>
          <w:numId w:val="2"/>
        </w:numPr>
        <w:rPr>
          <w:rFonts w:ascii="Helvetica" w:hAnsi="Helvetica"/>
        </w:rPr>
      </w:pPr>
      <w:r w:rsidRPr="00D45E05">
        <w:rPr>
          <w:rFonts w:ascii="Helvetica" w:hAnsi="Helvetica"/>
        </w:rPr>
        <w:t>Recruit and orient new board members, and assess board performance.</w:t>
      </w:r>
    </w:p>
    <w:p w:rsidR="00D45E05" w:rsidRDefault="00D45E05" w:rsidP="005A0019">
      <w:pPr>
        <w:numPr>
          <w:ilvl w:val="0"/>
          <w:numId w:val="2"/>
        </w:numPr>
        <w:rPr>
          <w:rFonts w:ascii="Helvetica" w:hAnsi="Helvetica"/>
        </w:rPr>
      </w:pPr>
      <w:r w:rsidRPr="00FF79C6">
        <w:rPr>
          <w:rFonts w:ascii="Helvetica" w:hAnsi="Helvetica"/>
          <w:b/>
        </w:rPr>
        <w:t>Speak with One Voice</w:t>
      </w:r>
      <w:r>
        <w:rPr>
          <w:rFonts w:ascii="Helvetica" w:hAnsi="Helvetica"/>
        </w:rPr>
        <w:t>- respectfully debate and discuss at meetings but once a vote is taken and a decision is made, support the board so that the membership perceives “one voice” from all</w:t>
      </w:r>
      <w:r w:rsidR="00FF79C6">
        <w:rPr>
          <w:rFonts w:ascii="Helvetica" w:hAnsi="Helvetica"/>
        </w:rPr>
        <w:t xml:space="preserve"> board</w:t>
      </w:r>
      <w:r>
        <w:rPr>
          <w:rFonts w:ascii="Helvetica" w:hAnsi="Helvetica"/>
        </w:rPr>
        <w:t xml:space="preserve"> members.</w:t>
      </w:r>
    </w:p>
    <w:p w:rsidR="008D1484" w:rsidRDefault="008D1484" w:rsidP="008D1484">
      <w:pPr>
        <w:rPr>
          <w:rFonts w:ascii="Helvetica" w:hAnsi="Helvetica"/>
        </w:rPr>
      </w:pPr>
    </w:p>
    <w:p w:rsidR="008D1484" w:rsidRPr="00D45E05" w:rsidRDefault="008D1484" w:rsidP="008D1484">
      <w:pPr>
        <w:rPr>
          <w:rFonts w:ascii="Helvetica" w:hAnsi="Helvetica"/>
        </w:rPr>
      </w:pPr>
      <w:r>
        <w:rPr>
          <w:rFonts w:ascii="Helvetica" w:hAnsi="Helvetica"/>
        </w:rPr>
        <w:t xml:space="preserve">Note: a general organizational principle is that “volunteers oversee volunteers” and “staff oversees staff”.  </w:t>
      </w:r>
      <w:r w:rsidR="0063507D">
        <w:rPr>
          <w:rFonts w:ascii="Helvetica" w:hAnsi="Helvetica"/>
        </w:rPr>
        <w:t xml:space="preserve">This process is coordinated by the relationship of the president (oversees all volunteers) and the </w:t>
      </w:r>
      <w:r w:rsidR="00CD6140">
        <w:rPr>
          <w:rFonts w:ascii="Helvetica" w:hAnsi="Helvetica"/>
        </w:rPr>
        <w:t>CEO</w:t>
      </w:r>
      <w:r w:rsidR="0063507D">
        <w:rPr>
          <w:rFonts w:ascii="Helvetica" w:hAnsi="Helvetica"/>
        </w:rPr>
        <w:t xml:space="preserve"> (oversees staff).</w:t>
      </w:r>
    </w:p>
    <w:p w:rsidR="005A0019" w:rsidRDefault="005A0019" w:rsidP="002B60C7">
      <w:pPr>
        <w:jc w:val="center"/>
        <w:rPr>
          <w:rFonts w:ascii="Helvetica" w:hAnsi="Helvetica"/>
        </w:rPr>
      </w:pPr>
    </w:p>
    <w:p w:rsidR="00D45E05" w:rsidRPr="00D45E05" w:rsidRDefault="00D45E05" w:rsidP="002B60C7">
      <w:pPr>
        <w:jc w:val="center"/>
        <w:rPr>
          <w:rFonts w:ascii="Helvetica" w:hAnsi="Helvetica"/>
        </w:rPr>
      </w:pPr>
    </w:p>
    <w:p w:rsidR="00D45E05" w:rsidRPr="00D45E05" w:rsidRDefault="00D45E05" w:rsidP="004975E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2"/>
          <w:szCs w:val="32"/>
        </w:rPr>
      </w:pPr>
      <w:r w:rsidRPr="00D45E05">
        <w:rPr>
          <w:rFonts w:ascii="Helvetica" w:hAnsi="Helvetica" w:cs="Helvetica"/>
          <w:b/>
          <w:sz w:val="32"/>
          <w:szCs w:val="32"/>
        </w:rPr>
        <w:t>Board Member Expectations:</w:t>
      </w:r>
    </w:p>
    <w:p w:rsidR="00E93CEE" w:rsidRPr="00D45E05" w:rsidRDefault="00E93CEE" w:rsidP="004975E6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D45E05">
        <w:rPr>
          <w:rFonts w:ascii="Helvetica" w:hAnsi="Helvetica"/>
        </w:rPr>
        <w:t>As a member of the board you must represent the best interests of the membership at large.</w:t>
      </w:r>
      <w:r w:rsidR="00BF0ADB" w:rsidRPr="00D45E05">
        <w:rPr>
          <w:rFonts w:ascii="Helvetica" w:hAnsi="Helvetica"/>
        </w:rPr>
        <w:t xml:space="preserve">  You must subordinate your personal preferences to the greater good of the members of the NCCA.</w:t>
      </w:r>
    </w:p>
    <w:p w:rsidR="004975E6" w:rsidRPr="00D45E05" w:rsidRDefault="005A0019" w:rsidP="004975E6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D45E05">
        <w:rPr>
          <w:rFonts w:ascii="Helvetica" w:hAnsi="Helvetica"/>
        </w:rPr>
        <w:t>Attendance is expected at these m</w:t>
      </w:r>
      <w:r w:rsidR="004975E6" w:rsidRPr="00D45E05">
        <w:rPr>
          <w:rFonts w:ascii="Helvetica" w:hAnsi="Helvetica"/>
        </w:rPr>
        <w:t>eetings</w:t>
      </w:r>
      <w:r w:rsidRPr="00D45E05">
        <w:rPr>
          <w:rFonts w:ascii="Helvetica" w:hAnsi="Helvetica"/>
        </w:rPr>
        <w:t xml:space="preserve"> for all board members</w:t>
      </w:r>
      <w:r w:rsidR="002F5254">
        <w:rPr>
          <w:rFonts w:ascii="Helvetica" w:hAnsi="Helvetica"/>
        </w:rPr>
        <w:t>.  Note that attendance for the FULL meeting is expected whenever possible</w:t>
      </w:r>
      <w:r w:rsidRPr="00D45E05">
        <w:rPr>
          <w:rFonts w:ascii="Helvetica" w:hAnsi="Helvetica"/>
        </w:rPr>
        <w:t>:</w:t>
      </w:r>
    </w:p>
    <w:p w:rsidR="001950F2" w:rsidRPr="00D45E05" w:rsidRDefault="001950F2" w:rsidP="005A0019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D45E05">
        <w:rPr>
          <w:rFonts w:ascii="Helvetica" w:hAnsi="Helvetica"/>
        </w:rPr>
        <w:t xml:space="preserve">Leadership Institute </w:t>
      </w:r>
    </w:p>
    <w:p w:rsidR="001950F2" w:rsidRPr="00D45E05" w:rsidRDefault="001950F2" w:rsidP="005A0019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D45E05">
        <w:rPr>
          <w:rFonts w:ascii="Helvetica" w:hAnsi="Helvetica"/>
        </w:rPr>
        <w:t>January Board Retreat</w:t>
      </w:r>
      <w:r w:rsidR="00BF0ADB" w:rsidRPr="00D45E05">
        <w:rPr>
          <w:rFonts w:ascii="Helvetica" w:hAnsi="Helvetica"/>
        </w:rPr>
        <w:t xml:space="preserve"> (NCCA covers cost of hotel and food)</w:t>
      </w:r>
    </w:p>
    <w:p w:rsidR="004975E6" w:rsidRPr="00D45E05" w:rsidRDefault="004975E6" w:rsidP="005A0019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D45E05">
        <w:rPr>
          <w:rFonts w:ascii="Helvetica" w:hAnsi="Helvetica"/>
        </w:rPr>
        <w:t>Attend Board meetings- involves travel and being out of office</w:t>
      </w:r>
    </w:p>
    <w:p w:rsidR="004975E6" w:rsidRDefault="004975E6" w:rsidP="005A0019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D45E05">
        <w:rPr>
          <w:rFonts w:ascii="Helvetica" w:hAnsi="Helvetica"/>
        </w:rPr>
        <w:t>Participate in Conference Calls- often at night, some weekend or lunch</w:t>
      </w:r>
    </w:p>
    <w:p w:rsidR="0063507D" w:rsidRPr="00D45E05" w:rsidRDefault="0063507D" w:rsidP="005A0019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Attend district meetings in your district (and others if possible)</w:t>
      </w:r>
    </w:p>
    <w:p w:rsidR="005A0019" w:rsidRPr="00D45E05" w:rsidRDefault="005A0019" w:rsidP="005A0019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D45E05">
        <w:rPr>
          <w:rFonts w:ascii="Helvetica" w:hAnsi="Helvetica"/>
        </w:rPr>
        <w:t>Other events that board members are expected to attend:</w:t>
      </w:r>
    </w:p>
    <w:p w:rsidR="005A0019" w:rsidRPr="00D45E05" w:rsidRDefault="005A0019" w:rsidP="005A0019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D45E05">
        <w:rPr>
          <w:rFonts w:ascii="Helvetica" w:hAnsi="Helvetica"/>
        </w:rPr>
        <w:t>Spring Conference and Fall Convention</w:t>
      </w:r>
      <w:r w:rsidRPr="00D45E05">
        <w:rPr>
          <w:rFonts w:ascii="Helvetica" w:hAnsi="Helvetica"/>
        </w:rPr>
        <w:br/>
        <w:t>Note: board members receive reduced registration per NCCA policy</w:t>
      </w:r>
    </w:p>
    <w:p w:rsidR="005A0019" w:rsidRDefault="005A0019" w:rsidP="005A0019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D45E05">
        <w:rPr>
          <w:rFonts w:ascii="Helvetica" w:hAnsi="Helvetica"/>
        </w:rPr>
        <w:lastRenderedPageBreak/>
        <w:t>Legislative Day in Raleigh</w:t>
      </w:r>
    </w:p>
    <w:p w:rsidR="0063507D" w:rsidRPr="00D45E05" w:rsidRDefault="0063507D" w:rsidP="005A0019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Officers meet with HNS 3-4 times per year</w:t>
      </w:r>
    </w:p>
    <w:p w:rsidR="005A0019" w:rsidRPr="00D45E05" w:rsidRDefault="005A0019" w:rsidP="005A0019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D45E05">
        <w:rPr>
          <w:rFonts w:ascii="Helvetica" w:hAnsi="Helvetica"/>
        </w:rPr>
        <w:t>Special PAC Events</w:t>
      </w:r>
    </w:p>
    <w:p w:rsidR="00D45E05" w:rsidRDefault="005A0019" w:rsidP="005A0019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D45E05">
        <w:rPr>
          <w:rFonts w:ascii="Helvetica" w:hAnsi="Helvetica"/>
        </w:rPr>
        <w:t>Other Special Events</w:t>
      </w:r>
    </w:p>
    <w:p w:rsidR="005A0019" w:rsidRPr="00D45E05" w:rsidRDefault="00D45E05" w:rsidP="00D45E0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Review and become familiar with the NCCA bylaws.  Officer and director duties are described in the bylaws.</w:t>
      </w:r>
      <w:r w:rsidR="005A0019" w:rsidRPr="00D45E05">
        <w:rPr>
          <w:rFonts w:ascii="Helvetica" w:hAnsi="Helvetica"/>
        </w:rPr>
        <w:br/>
      </w:r>
    </w:p>
    <w:p w:rsidR="005A0019" w:rsidRPr="00D45E05" w:rsidRDefault="005A0019" w:rsidP="005A001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D45E05">
        <w:rPr>
          <w:rFonts w:ascii="Helvetica" w:hAnsi="Helvetica"/>
        </w:rPr>
        <w:t>Additional Expectations</w:t>
      </w:r>
    </w:p>
    <w:p w:rsidR="005A0019" w:rsidRPr="00D45E05" w:rsidRDefault="005A0019" w:rsidP="005A0019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D45E05">
        <w:rPr>
          <w:rFonts w:ascii="Helvetica" w:hAnsi="Helvetica"/>
        </w:rPr>
        <w:t>Member Recruitment- phone calls, visits, etc.</w:t>
      </w:r>
    </w:p>
    <w:p w:rsidR="005A0019" w:rsidRPr="00D45E05" w:rsidRDefault="005A0019" w:rsidP="005A0019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D45E05">
        <w:rPr>
          <w:rFonts w:ascii="Helvetica" w:hAnsi="Helvetica"/>
        </w:rPr>
        <w:t>Frequent Emails- must stay current and communicate well</w:t>
      </w:r>
    </w:p>
    <w:p w:rsidR="005A0019" w:rsidRPr="00D45E05" w:rsidRDefault="005A0019" w:rsidP="005A0019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D45E05">
        <w:rPr>
          <w:rFonts w:ascii="Helvetica" w:hAnsi="Helvetica"/>
        </w:rPr>
        <w:t>Phone calls to new members</w:t>
      </w:r>
    </w:p>
    <w:p w:rsidR="005A0019" w:rsidRPr="00D45E05" w:rsidRDefault="005A0019" w:rsidP="005A0019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D45E05">
        <w:rPr>
          <w:rFonts w:ascii="Helvetica" w:hAnsi="Helvetica"/>
        </w:rPr>
        <w:t>Agree to fund your travel, meals (unless otherwise provided at board meetings), hotel, and other expenses.</w:t>
      </w:r>
      <w:r w:rsidRPr="00D45E05">
        <w:rPr>
          <w:rFonts w:ascii="Helvetica" w:hAnsi="Helvetica"/>
        </w:rPr>
        <w:br/>
      </w:r>
    </w:p>
    <w:p w:rsidR="005A0019" w:rsidRPr="00D45E05" w:rsidRDefault="005A0019" w:rsidP="005A001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D45E05">
        <w:rPr>
          <w:rFonts w:ascii="Helvetica" w:hAnsi="Helvetica"/>
        </w:rPr>
        <w:t xml:space="preserve">Officers </w:t>
      </w:r>
    </w:p>
    <w:p w:rsidR="005A0019" w:rsidRPr="00D45E05" w:rsidRDefault="005A0019" w:rsidP="005A0019">
      <w:pPr>
        <w:ind w:left="360"/>
        <w:rPr>
          <w:rFonts w:ascii="Helvetica" w:hAnsi="Helvetica"/>
        </w:rPr>
      </w:pPr>
      <w:r w:rsidRPr="00D45E05">
        <w:rPr>
          <w:rFonts w:ascii="Helvetica" w:hAnsi="Helvetica"/>
        </w:rPr>
        <w:t>(Past-President, President, Sr. VP, VP, Secretary, Treasurer)</w:t>
      </w:r>
    </w:p>
    <w:p w:rsidR="0063507D" w:rsidRDefault="005A0019" w:rsidP="005A0019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D45E05">
        <w:rPr>
          <w:rFonts w:ascii="Helvetica" w:hAnsi="Helvetica"/>
        </w:rPr>
        <w:t xml:space="preserve">Communicate with, resource, and report on </w:t>
      </w:r>
      <w:r w:rsidR="0063507D">
        <w:rPr>
          <w:rFonts w:ascii="Helvetica" w:hAnsi="Helvetica"/>
        </w:rPr>
        <w:t xml:space="preserve">your </w:t>
      </w:r>
      <w:r w:rsidRPr="00D45E05">
        <w:rPr>
          <w:rFonts w:ascii="Helvetica" w:hAnsi="Helvetica"/>
        </w:rPr>
        <w:t>organizational downline</w:t>
      </w:r>
    </w:p>
    <w:p w:rsidR="0063507D" w:rsidRDefault="0063507D" w:rsidP="0063507D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president is the primary link to the </w:t>
      </w:r>
      <w:r w:rsidR="00CD6140">
        <w:rPr>
          <w:rFonts w:ascii="Helvetica" w:hAnsi="Helvetica"/>
        </w:rPr>
        <w:t>CEO</w:t>
      </w:r>
      <w:r>
        <w:rPr>
          <w:rFonts w:ascii="Helvetica" w:hAnsi="Helvetica"/>
        </w:rPr>
        <w:t xml:space="preserve"> and stays in regular communication with other board members.</w:t>
      </w:r>
    </w:p>
    <w:p w:rsidR="005A0019" w:rsidRPr="0063507D" w:rsidRDefault="005A0019" w:rsidP="0063507D">
      <w:pPr>
        <w:pStyle w:val="ListParagraph"/>
        <w:ind w:left="1440"/>
        <w:rPr>
          <w:rFonts w:ascii="Helvetica" w:hAnsi="Helvetica"/>
        </w:rPr>
      </w:pPr>
    </w:p>
    <w:p w:rsidR="004975E6" w:rsidRPr="00D45E05" w:rsidRDefault="004975E6" w:rsidP="005A0019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D45E05">
        <w:rPr>
          <w:rFonts w:ascii="Helvetica" w:hAnsi="Helvetica"/>
        </w:rPr>
        <w:t xml:space="preserve">District Presidents </w:t>
      </w:r>
    </w:p>
    <w:p w:rsidR="005A0019" w:rsidRPr="00D45E05" w:rsidRDefault="004975E6" w:rsidP="00EB1F0B">
      <w:pPr>
        <w:pStyle w:val="ListParagraph"/>
        <w:numPr>
          <w:ilvl w:val="2"/>
          <w:numId w:val="1"/>
        </w:numPr>
        <w:ind w:left="1080"/>
        <w:rPr>
          <w:rFonts w:ascii="Helvetica" w:hAnsi="Helvetica"/>
        </w:rPr>
      </w:pPr>
      <w:r w:rsidRPr="00D45E05">
        <w:rPr>
          <w:rFonts w:ascii="Helvetica" w:hAnsi="Helvetica"/>
        </w:rPr>
        <w:t>hold at least quarterly meetings and oversee meetings of Regional VP</w:t>
      </w:r>
    </w:p>
    <w:p w:rsidR="004975E6" w:rsidRPr="00D45E05" w:rsidRDefault="005A0019" w:rsidP="00EB1F0B">
      <w:pPr>
        <w:pStyle w:val="ListParagraph"/>
        <w:ind w:left="1080"/>
        <w:rPr>
          <w:rFonts w:ascii="Helvetica" w:hAnsi="Helvetica"/>
        </w:rPr>
      </w:pPr>
      <w:r w:rsidRPr="00D45E05">
        <w:rPr>
          <w:rFonts w:ascii="Helvetica" w:hAnsi="Helvetica"/>
        </w:rPr>
        <w:t xml:space="preserve">NOTE: It is critically important to follow communications protocol with the NCCA staff in order to maximize communication to the district members and meeting attendance </w:t>
      </w:r>
    </w:p>
    <w:p w:rsidR="004975E6" w:rsidRPr="00D45E05" w:rsidRDefault="004975E6" w:rsidP="00EB1F0B">
      <w:pPr>
        <w:pStyle w:val="ListParagraph"/>
        <w:numPr>
          <w:ilvl w:val="2"/>
          <w:numId w:val="1"/>
        </w:numPr>
        <w:ind w:left="1080"/>
        <w:rPr>
          <w:rFonts w:ascii="Helvetica" w:hAnsi="Helvetica"/>
        </w:rPr>
      </w:pPr>
      <w:r w:rsidRPr="00D45E05">
        <w:rPr>
          <w:rFonts w:ascii="Helvetica" w:hAnsi="Helvetica"/>
        </w:rPr>
        <w:t>Obtain meeting sponsors with assistance of NCCA staff</w:t>
      </w:r>
    </w:p>
    <w:p w:rsidR="004975E6" w:rsidRPr="00D45E05" w:rsidRDefault="004975E6" w:rsidP="00EB1F0B">
      <w:pPr>
        <w:pStyle w:val="ListParagraph"/>
        <w:numPr>
          <w:ilvl w:val="2"/>
          <w:numId w:val="1"/>
        </w:numPr>
        <w:ind w:left="1080"/>
        <w:rPr>
          <w:rFonts w:ascii="Helvetica" w:hAnsi="Helvetica"/>
        </w:rPr>
      </w:pPr>
      <w:r w:rsidRPr="00D45E05">
        <w:rPr>
          <w:rFonts w:ascii="Helvetica" w:hAnsi="Helvetica"/>
        </w:rPr>
        <w:t>Obtain speakers with assistance of NCCA staff</w:t>
      </w:r>
    </w:p>
    <w:p w:rsidR="004975E6" w:rsidRPr="00D45E05" w:rsidRDefault="004975E6" w:rsidP="004975E6">
      <w:pPr>
        <w:rPr>
          <w:rFonts w:ascii="Helvetica" w:hAnsi="Helvetica"/>
        </w:rPr>
      </w:pPr>
    </w:p>
    <w:p w:rsidR="004975E6" w:rsidRPr="00D45E05" w:rsidRDefault="004975E6" w:rsidP="004975E6">
      <w:pPr>
        <w:rPr>
          <w:rFonts w:ascii="Helvetica" w:hAnsi="Helvetica"/>
        </w:rPr>
      </w:pPr>
    </w:p>
    <w:p w:rsidR="00EB1F0B" w:rsidRDefault="00875C4E" w:rsidP="004975E6">
      <w:pPr>
        <w:rPr>
          <w:rFonts w:ascii="Helvetica" w:hAnsi="Helvetica"/>
        </w:rPr>
      </w:pPr>
      <w:r w:rsidRPr="00D45E05">
        <w:rPr>
          <w:rFonts w:ascii="Helvetica" w:hAnsi="Helvetica"/>
        </w:rPr>
        <w:t>Please read</w:t>
      </w:r>
      <w:r w:rsidR="00EB1F0B">
        <w:rPr>
          <w:rFonts w:ascii="Helvetica" w:hAnsi="Helvetica"/>
        </w:rPr>
        <w:t>:</w:t>
      </w:r>
    </w:p>
    <w:p w:rsidR="004975E6" w:rsidRPr="00EB1F0B" w:rsidRDefault="00875C4E" w:rsidP="00EB1F0B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EB1F0B">
        <w:rPr>
          <w:rFonts w:ascii="Helvetica" w:hAnsi="Helvetica"/>
        </w:rPr>
        <w:t xml:space="preserve"> </w:t>
      </w:r>
      <w:hyperlink r:id="rId5" w:history="1">
        <w:r w:rsidRPr="00EB1F0B">
          <w:rPr>
            <w:rFonts w:ascii="Helvetica" w:hAnsi="Helvetica" w:cs="Helvetica"/>
            <w:color w:val="386EFF"/>
            <w:u w:val="single" w:color="386EFF"/>
          </w:rPr>
          <w:t>http://www.carvergovernance.com/pg-np.htm</w:t>
        </w:r>
      </w:hyperlink>
    </w:p>
    <w:p w:rsidR="00EB1F0B" w:rsidRDefault="00EB1F0B" w:rsidP="00EB1F0B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EB1F0B">
        <w:rPr>
          <w:rFonts w:ascii="Helvetica" w:hAnsi="Helvetica"/>
        </w:rPr>
        <w:t>NCCA Conflict of Interest Policy</w:t>
      </w:r>
    </w:p>
    <w:p w:rsidR="00C07490" w:rsidRPr="00EB1F0B" w:rsidRDefault="00C07490" w:rsidP="00EB1F0B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NCCA Code of Ethics</w:t>
      </w:r>
    </w:p>
    <w:p w:rsidR="00EB1F0B" w:rsidRPr="00EB1F0B" w:rsidRDefault="00EB1F0B" w:rsidP="00EB1F0B">
      <w:pPr>
        <w:pStyle w:val="ListParagraph"/>
        <w:rPr>
          <w:rFonts w:ascii="Helvetica" w:hAnsi="Helvetica"/>
        </w:rPr>
      </w:pPr>
    </w:p>
    <w:sectPr w:rsidR="00EB1F0B" w:rsidRPr="00EB1F0B" w:rsidSect="007F2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91E"/>
    <w:multiLevelType w:val="hybridMultilevel"/>
    <w:tmpl w:val="6EA8C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E66"/>
    <w:multiLevelType w:val="hybridMultilevel"/>
    <w:tmpl w:val="603EB084"/>
    <w:lvl w:ilvl="0" w:tplc="6EE0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EE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9C9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FAC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8E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6B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AC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68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27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F7A09"/>
    <w:multiLevelType w:val="hybridMultilevel"/>
    <w:tmpl w:val="E29AB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4975E6"/>
    <w:rsid w:val="001950F2"/>
    <w:rsid w:val="002B60C7"/>
    <w:rsid w:val="002F5254"/>
    <w:rsid w:val="00317439"/>
    <w:rsid w:val="00430744"/>
    <w:rsid w:val="004975E6"/>
    <w:rsid w:val="005A0019"/>
    <w:rsid w:val="005E1847"/>
    <w:rsid w:val="0063507D"/>
    <w:rsid w:val="00655629"/>
    <w:rsid w:val="007F2FB5"/>
    <w:rsid w:val="00875C4E"/>
    <w:rsid w:val="008A64F7"/>
    <w:rsid w:val="008D1484"/>
    <w:rsid w:val="009C0DB5"/>
    <w:rsid w:val="00A060F4"/>
    <w:rsid w:val="00A0722C"/>
    <w:rsid w:val="00A30AD2"/>
    <w:rsid w:val="00BE41F5"/>
    <w:rsid w:val="00BF0ADB"/>
    <w:rsid w:val="00C07490"/>
    <w:rsid w:val="00CD6140"/>
    <w:rsid w:val="00D45E05"/>
    <w:rsid w:val="00E37794"/>
    <w:rsid w:val="00E93CEE"/>
    <w:rsid w:val="00EB1F0B"/>
    <w:rsid w:val="00F518B4"/>
    <w:rsid w:val="00F53C0F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4796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905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052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71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080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715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7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69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411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635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vergovernance.com/pg-n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NCCA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NCCA User 1</dc:creator>
  <cp:lastModifiedBy>Heather</cp:lastModifiedBy>
  <cp:revision>2</cp:revision>
  <cp:lastPrinted>2016-05-20T14:21:00Z</cp:lastPrinted>
  <dcterms:created xsi:type="dcterms:W3CDTF">2016-06-10T18:49:00Z</dcterms:created>
  <dcterms:modified xsi:type="dcterms:W3CDTF">2016-06-10T18:49:00Z</dcterms:modified>
</cp:coreProperties>
</file>